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4018" w:rsidRPr="00970ADC" w:rsidRDefault="00970ADC" w:rsidP="00970ADC">
      <w:pPr>
        <w:spacing w:line="480" w:lineRule="auto"/>
        <w:jc w:val="center"/>
      </w:pPr>
      <w:r w:rsidRPr="00970ADC">
        <w:t xml:space="preserve">The City Of </w:t>
      </w:r>
      <w:proofErr w:type="spellStart"/>
      <w:r w:rsidRPr="00970ADC">
        <w:t>Cohakia</w:t>
      </w:r>
      <w:proofErr w:type="spellEnd"/>
    </w:p>
    <w:p w:rsidR="004E4270" w:rsidRDefault="00AB2B36" w:rsidP="004E4270">
      <w:pPr>
        <w:spacing w:line="480" w:lineRule="auto"/>
        <w:ind w:firstLine="720"/>
      </w:pPr>
      <w:r w:rsidRPr="00424CEA">
        <w:t xml:space="preserve">The city </w:t>
      </w:r>
      <w:r w:rsidR="00A2165F" w:rsidRPr="00424CEA">
        <w:t xml:space="preserve">of </w:t>
      </w:r>
      <w:r w:rsidR="001210D3" w:rsidRPr="00424CEA">
        <w:t>Cahokia</w:t>
      </w:r>
      <w:r w:rsidR="00A2165F" w:rsidRPr="00424CEA">
        <w:t xml:space="preserve"> </w:t>
      </w:r>
      <w:r w:rsidR="00970ADC">
        <w:t xml:space="preserve">is known due to </w:t>
      </w:r>
      <w:r w:rsidR="00A2165F" w:rsidRPr="00424CEA">
        <w:t>its</w:t>
      </w:r>
      <w:r w:rsidRPr="00424CEA">
        <w:t xml:space="preserve"> rich cultural </w:t>
      </w:r>
      <w:r w:rsidR="00424CEA" w:rsidRPr="00424CEA">
        <w:t>Mississippian</w:t>
      </w:r>
      <w:r w:rsidRPr="00424CEA">
        <w:t xml:space="preserve"> </w:t>
      </w:r>
      <w:r w:rsidR="00A2165F" w:rsidRPr="00424CEA">
        <w:t xml:space="preserve">people and its vastness was one of the earliest biggest cities in the world. It </w:t>
      </w:r>
      <w:r w:rsidR="00970ADC">
        <w:t>rained</w:t>
      </w:r>
      <w:r w:rsidR="00A2165F" w:rsidRPr="00424CEA">
        <w:t xml:space="preserve"> between the </w:t>
      </w:r>
      <w:r w:rsidR="001210D3" w:rsidRPr="00424CEA">
        <w:t>periods</w:t>
      </w:r>
      <w:r w:rsidR="00970ADC">
        <w:t xml:space="preserve"> of AD 1050-1200</w:t>
      </w:r>
      <w:r w:rsidR="00A2165F" w:rsidRPr="00424CEA">
        <w:t xml:space="preserve">. The abandoned </w:t>
      </w:r>
      <w:r w:rsidR="00813C64" w:rsidRPr="00424CEA">
        <w:t>city was only left with ruins of</w:t>
      </w:r>
      <w:r w:rsidR="00A2165F" w:rsidRPr="00424CEA">
        <w:t xml:space="preserve"> admirable </w:t>
      </w:r>
      <w:r w:rsidR="00424CEA" w:rsidRPr="00424CEA">
        <w:t>architectural</w:t>
      </w:r>
      <w:r w:rsidR="00A2165F" w:rsidRPr="00424CEA">
        <w:t xml:space="preserve"> structures and archaeological </w:t>
      </w:r>
      <w:r w:rsidR="00424CEA" w:rsidRPr="00424CEA">
        <w:t>sites</w:t>
      </w:r>
      <w:r w:rsidR="00A2165F" w:rsidRPr="00424CEA">
        <w:t xml:space="preserve"> which </w:t>
      </w:r>
      <w:r w:rsidR="00970ADC" w:rsidRPr="00424CEA">
        <w:t>scholars’</w:t>
      </w:r>
      <w:r w:rsidR="00A2165F" w:rsidRPr="00424CEA">
        <w:t xml:space="preserve"> </w:t>
      </w:r>
      <w:proofErr w:type="spellStart"/>
      <w:r w:rsidR="00970ADC">
        <w:t>upto</w:t>
      </w:r>
      <w:proofErr w:type="spellEnd"/>
      <w:r w:rsidR="00970ADC">
        <w:t xml:space="preserve"> date write about </w:t>
      </w:r>
      <w:r w:rsidR="00A2165F" w:rsidRPr="00424CEA">
        <w:t xml:space="preserve">and </w:t>
      </w:r>
      <w:r w:rsidR="00813C64" w:rsidRPr="00424CEA">
        <w:t>tourist</w:t>
      </w:r>
      <w:r w:rsidR="00970ADC">
        <w:t>s</w:t>
      </w:r>
      <w:r w:rsidR="00813C64" w:rsidRPr="00424CEA">
        <w:t xml:space="preserve"> visit the place which holds a rich historical background of latter-day North America</w:t>
      </w:r>
      <w:r w:rsidR="00B46B74">
        <w:t xml:space="preserve"> (</w:t>
      </w:r>
      <w:proofErr w:type="spellStart"/>
      <w:r w:rsidR="00B46B74" w:rsidRPr="00970ADC">
        <w:rPr>
          <w:color w:val="222222"/>
          <w:shd w:val="clear" w:color="auto" w:fill="FFFFFF"/>
        </w:rPr>
        <w:t>Whitle</w:t>
      </w:r>
      <w:proofErr w:type="spellEnd"/>
      <w:r w:rsidR="00B46B74">
        <w:rPr>
          <w:color w:val="222222"/>
          <w:shd w:val="clear" w:color="auto" w:fill="FFFFFF"/>
        </w:rPr>
        <w:t xml:space="preserve"> et al 76)</w:t>
      </w:r>
      <w:r w:rsidR="00813C64" w:rsidRPr="00424CEA">
        <w:t xml:space="preserve">. The city was known to host a population of over 20,000 people which was more </w:t>
      </w:r>
      <w:r w:rsidR="00970ADC">
        <w:t>than the population in London at</w:t>
      </w:r>
      <w:r w:rsidR="00813C64" w:rsidRPr="00424CEA">
        <w:t xml:space="preserve"> that time. The city </w:t>
      </w:r>
      <w:r w:rsidR="00970ADC">
        <w:t xml:space="preserve">flourished for being near </w:t>
      </w:r>
      <w:r w:rsidR="00813C64" w:rsidRPr="00424CEA">
        <w:t xml:space="preserve">the Mississippi river </w:t>
      </w:r>
      <w:r w:rsidR="00424CEA" w:rsidRPr="00424CEA">
        <w:t>situated across</w:t>
      </w:r>
      <w:r w:rsidR="00813C64" w:rsidRPr="00424CEA">
        <w:t xml:space="preserve"> the modern St Louis, Missouri</w:t>
      </w:r>
      <w:r w:rsidR="00EE7DFE" w:rsidRPr="00424CEA">
        <w:t xml:space="preserve"> before the coming of the Europeans</w:t>
      </w:r>
      <w:r w:rsidR="00970ADC">
        <w:t xml:space="preserve"> to America. This greatly promoted agriculture. </w:t>
      </w:r>
      <w:r w:rsidR="001210D3" w:rsidRPr="00424CEA">
        <w:t>Cahokia</w:t>
      </w:r>
      <w:r w:rsidR="00EE7DFE" w:rsidRPr="00424CEA">
        <w:t xml:space="preserve"> is a great city that existed and is currently believed to be the largest archaeological ruins of the north of </w:t>
      </w:r>
      <w:r w:rsidR="00424CEA" w:rsidRPr="00424CEA">
        <w:t>Mexico</w:t>
      </w:r>
      <w:r w:rsidR="00EE7DFE" w:rsidRPr="00424CEA">
        <w:t xml:space="preserve"> among the great pre-</w:t>
      </w:r>
      <w:r w:rsidR="00424CEA" w:rsidRPr="00424CEA">
        <w:t>Colombian</w:t>
      </w:r>
      <w:r w:rsidR="00EE7DFE" w:rsidRPr="00424CEA">
        <w:t xml:space="preserve"> cities.</w:t>
      </w:r>
    </w:p>
    <w:p w:rsidR="007151A7" w:rsidRPr="00424CEA" w:rsidRDefault="00AB2B36" w:rsidP="004E4270">
      <w:pPr>
        <w:spacing w:line="480" w:lineRule="auto"/>
        <w:ind w:firstLine="720"/>
      </w:pPr>
      <w:r w:rsidRPr="00424CEA">
        <w:t xml:space="preserve">The </w:t>
      </w:r>
      <w:r w:rsidR="00424CEA" w:rsidRPr="00424CEA">
        <w:t>Mississippian</w:t>
      </w:r>
      <w:r w:rsidRPr="00424CEA">
        <w:t xml:space="preserve"> culture was a </w:t>
      </w:r>
      <w:r w:rsidR="00424CEA" w:rsidRPr="00424CEA">
        <w:t>mound</w:t>
      </w:r>
      <w:r w:rsidRPr="00424CEA">
        <w:t>-building Native American civ</w:t>
      </w:r>
      <w:r w:rsidRPr="00424CEA">
        <w:t xml:space="preserve">ilization that flourished in what is now the Midwestern, Eastern and southern </w:t>
      </w:r>
      <w:r w:rsidR="004E4270" w:rsidRPr="00424CEA">
        <w:t xml:space="preserve">United States </w:t>
      </w:r>
      <w:r w:rsidRPr="00424CEA">
        <w:t>from approximate</w:t>
      </w:r>
      <w:r w:rsidR="004E4270">
        <w:t>ly 800-1600, varying regionally</w:t>
      </w:r>
      <w:r w:rsidR="00DD63D3">
        <w:t xml:space="preserve"> (</w:t>
      </w:r>
      <w:r w:rsidR="00DD63D3" w:rsidRPr="00970ADC">
        <w:rPr>
          <w:color w:val="222222"/>
          <w:shd w:val="clear" w:color="auto" w:fill="FFFFFF"/>
        </w:rPr>
        <w:t>Bares</w:t>
      </w:r>
      <w:r w:rsidR="00DD63D3">
        <w:rPr>
          <w:color w:val="222222"/>
          <w:shd w:val="clear" w:color="auto" w:fill="FFFFFF"/>
        </w:rPr>
        <w:t xml:space="preserve"> et al 54)</w:t>
      </w:r>
      <w:r w:rsidR="004E4270">
        <w:t>. I</w:t>
      </w:r>
      <w:r w:rsidRPr="00424CEA">
        <w:t>t was composed of a series of urban settlement</w:t>
      </w:r>
      <w:r w:rsidR="004E4270">
        <w:t xml:space="preserve"> and satellite villages</w:t>
      </w:r>
      <w:r w:rsidRPr="00424CEA">
        <w:t xml:space="preserve"> linked together by loose tra</w:t>
      </w:r>
      <w:r w:rsidRPr="00424CEA">
        <w:t xml:space="preserve">ding networks. The largest city was known as </w:t>
      </w:r>
      <w:r w:rsidR="001210D3" w:rsidRPr="00424CEA">
        <w:t>Cahokia</w:t>
      </w:r>
      <w:r w:rsidRPr="00424CEA">
        <w:t xml:space="preserve"> which was </w:t>
      </w:r>
      <w:r w:rsidR="00424CEA" w:rsidRPr="00424CEA">
        <w:t>also</w:t>
      </w:r>
      <w:r w:rsidRPr="00424CEA">
        <w:t xml:space="preserve"> believed to be a religious center. </w:t>
      </w:r>
      <w:r w:rsidR="00970ADC">
        <w:t xml:space="preserve"> </w:t>
      </w:r>
      <w:r w:rsidRPr="00424CEA">
        <w:t xml:space="preserve">The </w:t>
      </w:r>
      <w:r w:rsidR="00424CEA" w:rsidRPr="00424CEA">
        <w:t>Mississippian</w:t>
      </w:r>
      <w:r w:rsidRPr="00424CEA">
        <w:t xml:space="preserve"> way of life began to develop in the </w:t>
      </w:r>
      <w:r w:rsidR="00424CEA" w:rsidRPr="00424CEA">
        <w:t>Mississippi</w:t>
      </w:r>
      <w:r w:rsidRPr="00424CEA">
        <w:t xml:space="preserve"> river valley. The </w:t>
      </w:r>
      <w:r w:rsidR="00424CEA" w:rsidRPr="00424CEA">
        <w:t>culture develops</w:t>
      </w:r>
      <w:r w:rsidRPr="00424CEA">
        <w:t xml:space="preserve"> from the </w:t>
      </w:r>
      <w:r w:rsidR="00424CEA" w:rsidRPr="00424CEA">
        <w:t>Tennessee</w:t>
      </w:r>
      <w:r w:rsidRPr="00424CEA">
        <w:t xml:space="preserve"> </w:t>
      </w:r>
      <w:r w:rsidR="00424CEA" w:rsidRPr="00424CEA">
        <w:t>River</w:t>
      </w:r>
      <w:r w:rsidRPr="00424CEA">
        <w:t xml:space="preserve"> valley </w:t>
      </w:r>
      <w:r w:rsidR="00424CEA" w:rsidRPr="00424CEA">
        <w:t>which also</w:t>
      </w:r>
      <w:r w:rsidRPr="00424CEA">
        <w:t xml:space="preserve"> gave birth to </w:t>
      </w:r>
      <w:r w:rsidR="00C8074D" w:rsidRPr="00424CEA">
        <w:t xml:space="preserve">the </w:t>
      </w:r>
      <w:r w:rsidR="00424CEA" w:rsidRPr="00424CEA">
        <w:t>Mississippian</w:t>
      </w:r>
      <w:r w:rsidR="00C8074D" w:rsidRPr="00424CEA">
        <w:t xml:space="preserve"> characteristics of its people. At this point, almost all dated </w:t>
      </w:r>
      <w:r w:rsidR="00424CEA" w:rsidRPr="00424CEA">
        <w:t>Mississippian</w:t>
      </w:r>
      <w:r w:rsidR="00C8074D" w:rsidRPr="00424CEA">
        <w:t xml:space="preserve"> s</w:t>
      </w:r>
      <w:r w:rsidR="004E4270">
        <w:t>ites predated 1539-1540</w:t>
      </w:r>
      <w:r w:rsidR="004E4270" w:rsidRPr="00424CEA">
        <w:t>, with</w:t>
      </w:r>
      <w:r w:rsidR="00C8074D" w:rsidRPr="00424CEA">
        <w:t xml:space="preserve"> notable exceptions being Natchez communities that maintained Mississippian cultural practices into the 18</w:t>
      </w:r>
      <w:r w:rsidR="00C8074D" w:rsidRPr="00424CEA">
        <w:rPr>
          <w:vertAlign w:val="superscript"/>
        </w:rPr>
        <w:t>th</w:t>
      </w:r>
      <w:r w:rsidR="00C8074D" w:rsidRPr="00424CEA">
        <w:t xml:space="preserve"> </w:t>
      </w:r>
      <w:r w:rsidR="00DD63D3" w:rsidRPr="00424CEA">
        <w:t>century</w:t>
      </w:r>
      <w:r w:rsidR="00C8074D" w:rsidRPr="00424CEA">
        <w:t>.</w:t>
      </w:r>
    </w:p>
    <w:p w:rsidR="008F5407" w:rsidRPr="00424CEA" w:rsidRDefault="00424CEA" w:rsidP="00970ADC">
      <w:pPr>
        <w:spacing w:line="480" w:lineRule="auto"/>
        <w:ind w:firstLine="720"/>
      </w:pPr>
      <w:r w:rsidRPr="00424CEA">
        <w:t>Mississippians</w:t>
      </w:r>
      <w:r w:rsidR="00AB2B36" w:rsidRPr="00424CEA">
        <w:t xml:space="preserve"> constructed largely, truncated earthwork pyramids mounds, platform mounds. </w:t>
      </w:r>
      <w:r w:rsidR="00DD63D3">
        <w:t>The s</w:t>
      </w:r>
      <w:r w:rsidR="00AB2B36" w:rsidRPr="00424CEA">
        <w:t>tructures</w:t>
      </w:r>
      <w:r w:rsidR="001276A7" w:rsidRPr="00424CEA">
        <w:t xml:space="preserve"> </w:t>
      </w:r>
      <w:r w:rsidR="00DD63D3">
        <w:t xml:space="preserve">like </w:t>
      </w:r>
      <w:r w:rsidR="00AB2B36" w:rsidRPr="00424CEA">
        <w:t xml:space="preserve">domestic </w:t>
      </w:r>
      <w:r w:rsidRPr="00424CEA">
        <w:t>houses, temples</w:t>
      </w:r>
      <w:r w:rsidR="001276A7" w:rsidRPr="00424CEA">
        <w:t xml:space="preserve">, burial buildings were </w:t>
      </w:r>
      <w:r w:rsidRPr="00424CEA">
        <w:t>usually</w:t>
      </w:r>
      <w:r w:rsidR="001276A7" w:rsidRPr="00424CEA">
        <w:t xml:space="preserve"> constructed </w:t>
      </w:r>
      <w:r w:rsidR="001276A7" w:rsidRPr="00424CEA">
        <w:lastRenderedPageBreak/>
        <w:t xml:space="preserve">on </w:t>
      </w:r>
      <w:r w:rsidRPr="00424CEA">
        <w:t>molds</w:t>
      </w:r>
      <w:r w:rsidR="001276A7" w:rsidRPr="00424CEA">
        <w:t>.</w:t>
      </w:r>
      <w:r w:rsidR="00970ADC">
        <w:t xml:space="preserve"> </w:t>
      </w:r>
      <w:r w:rsidR="00DD7BFF">
        <w:t>T</w:t>
      </w:r>
      <w:r w:rsidR="00DD63D3">
        <w:t xml:space="preserve">hey grew maize and </w:t>
      </w:r>
      <w:r w:rsidR="00AB2B36" w:rsidRPr="00424CEA">
        <w:t>adopted the comparatively large-scale, intensive maize agriculture, which supported a large population and craft specialization.</w:t>
      </w:r>
      <w:r w:rsidR="00970ADC">
        <w:t xml:space="preserve"> </w:t>
      </w:r>
      <w:r w:rsidR="00DD63D3">
        <w:t>T</w:t>
      </w:r>
      <w:r w:rsidR="00AB2B36" w:rsidRPr="00424CEA">
        <w:t>hey had vast trade networks extending as far west as the Rocky Mountains, north of the gre</w:t>
      </w:r>
      <w:r w:rsidR="00AB2B36" w:rsidRPr="00424CEA">
        <w:t xml:space="preserve">at lakes, south to the Gulf of </w:t>
      </w:r>
      <w:r w:rsidRPr="00424CEA">
        <w:t>Mexico</w:t>
      </w:r>
      <w:r w:rsidR="00AB2B36" w:rsidRPr="00424CEA">
        <w:t>, and east to the Atlantic Ocean</w:t>
      </w:r>
      <w:r w:rsidR="00DD63D3">
        <w:t xml:space="preserve"> (</w:t>
      </w:r>
      <w:r w:rsidR="00DD63D3" w:rsidRPr="00424CEA">
        <w:rPr>
          <w:color w:val="222222"/>
          <w:shd w:val="clear" w:color="auto" w:fill="FFFFFF"/>
        </w:rPr>
        <w:t>K</w:t>
      </w:r>
      <w:r w:rsidR="00DD63D3">
        <w:rPr>
          <w:color w:val="222222"/>
          <w:shd w:val="clear" w:color="auto" w:fill="FFFFFF"/>
        </w:rPr>
        <w:t xml:space="preserve">ehoe &amp; </w:t>
      </w:r>
      <w:r w:rsidR="00DD63D3" w:rsidRPr="00424CEA">
        <w:rPr>
          <w:color w:val="222222"/>
          <w:shd w:val="clear" w:color="auto" w:fill="FFFFFF"/>
        </w:rPr>
        <w:t>Beck</w:t>
      </w:r>
      <w:r w:rsidR="00DD63D3">
        <w:rPr>
          <w:color w:val="222222"/>
          <w:shd w:val="clear" w:color="auto" w:fill="FFFFFF"/>
        </w:rPr>
        <w:t xml:space="preserve"> 23)</w:t>
      </w:r>
      <w:r w:rsidR="00AB2B36" w:rsidRPr="00424CEA">
        <w:t>.</w:t>
      </w:r>
      <w:r w:rsidR="00970ADC">
        <w:t xml:space="preserve"> </w:t>
      </w:r>
      <w:r w:rsidR="00AB2B36" w:rsidRPr="00424CEA">
        <w:t>A centralization of control</w:t>
      </w:r>
      <w:r w:rsidR="00AB2B36" w:rsidRPr="00424CEA">
        <w:t xml:space="preserve"> combined political and religious power in the hands of a few or one.</w:t>
      </w:r>
    </w:p>
    <w:p w:rsidR="001C0850" w:rsidRPr="00DD7BFF" w:rsidRDefault="00DD7BFF" w:rsidP="00DD7BFF">
      <w:pPr>
        <w:spacing w:line="480" w:lineRule="auto"/>
        <w:ind w:firstLine="720"/>
      </w:pPr>
      <w:r>
        <w:t>T</w:t>
      </w:r>
      <w:r w:rsidR="00AB2B36" w:rsidRPr="00424CEA">
        <w:t xml:space="preserve">he </w:t>
      </w:r>
      <w:r w:rsidR="00424CEA" w:rsidRPr="00424CEA">
        <w:t>Mississippian</w:t>
      </w:r>
      <w:r w:rsidR="00AB2B36" w:rsidRPr="00424CEA">
        <w:t xml:space="preserve"> use</w:t>
      </w:r>
      <w:r>
        <w:t>d</w:t>
      </w:r>
      <w:r w:rsidR="00AB2B36" w:rsidRPr="00424CEA">
        <w:t xml:space="preserve"> a hierarchy in which one major center (with </w:t>
      </w:r>
      <w:r w:rsidR="00424CEA" w:rsidRPr="00424CEA">
        <w:t>molds</w:t>
      </w:r>
      <w:r w:rsidR="00AB2B36" w:rsidRPr="00424CEA">
        <w:t xml:space="preserve">) has clear influence or </w:t>
      </w:r>
      <w:r w:rsidR="00424CEA" w:rsidRPr="00424CEA">
        <w:t>control over</w:t>
      </w:r>
      <w:r w:rsidR="00AB2B36" w:rsidRPr="00424CEA">
        <w:t xml:space="preserve"> some lesser communities</w:t>
      </w:r>
      <w:r w:rsidR="00AB2B36" w:rsidRPr="00424CEA">
        <w:t>.</w:t>
      </w:r>
      <w:r w:rsidR="00970ADC">
        <w:t xml:space="preserve"> </w:t>
      </w:r>
      <w:r w:rsidR="00AB2B36" w:rsidRPr="00424CEA">
        <w:t xml:space="preserve">The </w:t>
      </w:r>
      <w:r w:rsidR="00424CEA" w:rsidRPr="00424CEA">
        <w:t>Mississippian</w:t>
      </w:r>
      <w:r w:rsidR="00AB2B36" w:rsidRPr="00424CEA">
        <w:t xml:space="preserve"> had a ceremonial complex. The </w:t>
      </w:r>
      <w:r w:rsidR="00DD63D3">
        <w:t>southern ceremonial complex was also</w:t>
      </w:r>
      <w:r w:rsidR="00AB2B36" w:rsidRPr="00424CEA">
        <w:t xml:space="preserve"> called the southern cult. This belief system of </w:t>
      </w:r>
      <w:r>
        <w:t xml:space="preserve">the Mississippian was called </w:t>
      </w:r>
      <w:r w:rsidR="00AB2B36" w:rsidRPr="00424CEA">
        <w:t xml:space="preserve">SECC </w:t>
      </w:r>
      <w:r w:rsidR="00DD63D3">
        <w:t xml:space="preserve">and its </w:t>
      </w:r>
      <w:r w:rsidR="00AB2B36" w:rsidRPr="00424CEA">
        <w:t>items are found in Mississippian-cu</w:t>
      </w:r>
      <w:r>
        <w:t>lture sites from Wisconsin</w:t>
      </w:r>
      <w:r w:rsidR="00AB2B36" w:rsidRPr="00424CEA">
        <w:t xml:space="preserve"> to the Gulf Coast, f</w:t>
      </w:r>
      <w:r>
        <w:t>rom Florida to Arkansas</w:t>
      </w:r>
      <w:r w:rsidR="00AB2B36" w:rsidRPr="00424CEA">
        <w:t xml:space="preserve">. The </w:t>
      </w:r>
      <w:r w:rsidR="00424CEA" w:rsidRPr="00424CEA">
        <w:t>Sec</w:t>
      </w:r>
      <w:r w:rsidR="00AB2B36" w:rsidRPr="00424CEA">
        <w:t xml:space="preserve"> was frequently tied in to ritual game-playing, as with </w:t>
      </w:r>
      <w:r w:rsidR="00424CEA" w:rsidRPr="00424CEA">
        <w:t>chunky</w:t>
      </w:r>
      <w:r w:rsidR="00AB2B36" w:rsidRPr="00424CEA">
        <w:t>.</w:t>
      </w:r>
      <w:r w:rsidR="00970ADC">
        <w:t xml:space="preserve"> </w:t>
      </w:r>
      <w:r w:rsidR="004E4270">
        <w:t>T</w:t>
      </w:r>
      <w:r w:rsidR="00AB2B36" w:rsidRPr="00424CEA">
        <w:t xml:space="preserve">he Mississippian had no writing system or stone architecture. They worked </w:t>
      </w:r>
      <w:r w:rsidR="004E4270">
        <w:t xml:space="preserve">on </w:t>
      </w:r>
      <w:r w:rsidR="00AB2B36" w:rsidRPr="00424CEA">
        <w:t>naturally occurring metal deposits, such as h</w:t>
      </w:r>
      <w:r w:rsidR="00AB2B36" w:rsidRPr="00424CEA">
        <w:t>ammering and annealing copper for ritual objects</w:t>
      </w:r>
      <w:r w:rsidR="00DD63D3">
        <w:t xml:space="preserve"> and </w:t>
      </w:r>
      <w:r w:rsidR="00424CEA" w:rsidRPr="00424CEA">
        <w:t>decoration</w:t>
      </w:r>
      <w:r w:rsidR="00DD63D3">
        <w:t xml:space="preserve"> (</w:t>
      </w:r>
      <w:r w:rsidR="00DD63D3" w:rsidRPr="00970ADC">
        <w:rPr>
          <w:color w:val="222222"/>
          <w:shd w:val="clear" w:color="auto" w:fill="FFFFFF"/>
        </w:rPr>
        <w:t>Munoz</w:t>
      </w:r>
      <w:r w:rsidR="00DD63D3">
        <w:rPr>
          <w:color w:val="222222"/>
          <w:shd w:val="clear" w:color="auto" w:fill="FFFFFF"/>
        </w:rPr>
        <w:t xml:space="preserve"> et al 108)</w:t>
      </w:r>
      <w:r w:rsidR="00DD63D3">
        <w:t xml:space="preserve">. </w:t>
      </w:r>
      <w:r w:rsidR="00AB2B36" w:rsidRPr="00424CEA">
        <w:t xml:space="preserve">The Mississippian people had a chronology divided into 3 </w:t>
      </w:r>
      <w:r w:rsidR="00424CEA" w:rsidRPr="00424CEA">
        <w:t>stages:</w:t>
      </w:r>
      <w:r w:rsidR="00AB2B36" w:rsidRPr="00424CEA">
        <w:t xml:space="preserve"> the early </w:t>
      </w:r>
      <w:r w:rsidR="00424CEA" w:rsidRPr="00424CEA">
        <w:t>Mississippi (</w:t>
      </w:r>
      <w:r w:rsidR="00AB2B36" w:rsidRPr="00424CEA">
        <w:t>1000</w:t>
      </w:r>
      <w:r w:rsidR="00DD63D3">
        <w:t>-1200BC), t</w:t>
      </w:r>
      <w:r w:rsidR="00AB2B36" w:rsidRPr="00424CEA">
        <w:t xml:space="preserve">he middle Mississippian period </w:t>
      </w:r>
      <w:r w:rsidR="00424CEA" w:rsidRPr="00424CEA">
        <w:t>(1200</w:t>
      </w:r>
      <w:r w:rsidR="00DD63D3">
        <w:t xml:space="preserve">-1400) and </w:t>
      </w:r>
      <w:r w:rsidR="00AB2B36" w:rsidRPr="00424CEA">
        <w:t xml:space="preserve">the late Mississippi period (1400-1540). </w:t>
      </w:r>
    </w:p>
    <w:p w:rsidR="00DD63D3" w:rsidRDefault="00AB2B36" w:rsidP="00536076">
      <w:pPr>
        <w:spacing w:line="480" w:lineRule="auto"/>
        <w:ind w:firstLine="720"/>
      </w:pPr>
      <w:r w:rsidRPr="00424CEA">
        <w:t xml:space="preserve">The Caddo </w:t>
      </w:r>
      <w:r w:rsidR="00424CEA" w:rsidRPr="00424CEA">
        <w:t>Molds</w:t>
      </w:r>
      <w:r w:rsidRPr="00424CEA">
        <w:t xml:space="preserve"> state historic </w:t>
      </w:r>
      <w:r w:rsidR="00424CEA" w:rsidRPr="00424CEA">
        <w:t>site (</w:t>
      </w:r>
      <w:r w:rsidRPr="00424CEA">
        <w:t>41CE19</w:t>
      </w:r>
      <w:r w:rsidR="00424CEA" w:rsidRPr="00424CEA">
        <w:t xml:space="preserve">) </w:t>
      </w:r>
      <w:r w:rsidRPr="00424CEA">
        <w:t xml:space="preserve">is an archaeological site in Weeping Mary, </w:t>
      </w:r>
      <w:r w:rsidR="00424CEA" w:rsidRPr="00424CEA">
        <w:t>Texas</w:t>
      </w:r>
      <w:r w:rsidRPr="00424CEA">
        <w:t xml:space="preserve">. This </w:t>
      </w:r>
      <w:proofErr w:type="spellStart"/>
      <w:r w:rsidRPr="00424CEA">
        <w:t>Caddoan</w:t>
      </w:r>
      <w:proofErr w:type="spellEnd"/>
      <w:r w:rsidRPr="00424CEA">
        <w:t xml:space="preserve"> Mississippian culture site is composed of a village and ceremonial center that feature two earthwork platform </w:t>
      </w:r>
      <w:r w:rsidR="00424CEA" w:rsidRPr="00424CEA">
        <w:t>molds</w:t>
      </w:r>
      <w:r w:rsidRPr="00424CEA">
        <w:t xml:space="preserve"> and one burial mound</w:t>
      </w:r>
      <w:r w:rsidR="00DD63D3">
        <w:t xml:space="preserve"> (</w:t>
      </w:r>
      <w:r w:rsidR="00DD63D3">
        <w:rPr>
          <w:color w:val="222222"/>
          <w:shd w:val="clear" w:color="auto" w:fill="FFFFFF"/>
        </w:rPr>
        <w:t>Cook, Robert &amp; Douglas 896)</w:t>
      </w:r>
      <w:r w:rsidRPr="00424CEA">
        <w:t>. It is located on an ancient Native American trail named by the Span</w:t>
      </w:r>
      <w:r w:rsidR="00DD63D3">
        <w:t xml:space="preserve">ish as El Camino Real de </w:t>
      </w:r>
      <w:proofErr w:type="spellStart"/>
      <w:r w:rsidR="00DD63D3">
        <w:t>Tejas</w:t>
      </w:r>
      <w:proofErr w:type="spellEnd"/>
      <w:r w:rsidR="00DD63D3">
        <w:t xml:space="preserve">. </w:t>
      </w:r>
      <w:r w:rsidRPr="00424CEA">
        <w:t xml:space="preserve">Archaeologists believe the site was </w:t>
      </w:r>
      <w:r w:rsidR="00DD63D3">
        <w:t xml:space="preserve">founded in approximately 800ce. </w:t>
      </w:r>
      <w:r w:rsidR="001210D3" w:rsidRPr="00424CEA">
        <w:t>Cahokia</w:t>
      </w:r>
      <w:r w:rsidRPr="00424CEA">
        <w:t xml:space="preserve"> city is one of the most </w:t>
      </w:r>
      <w:r w:rsidR="00424CEA" w:rsidRPr="00424CEA">
        <w:t>remarkable ancient</w:t>
      </w:r>
      <w:r w:rsidRPr="00424CEA">
        <w:t xml:space="preserve"> cities in the world. </w:t>
      </w:r>
      <w:r w:rsidR="00424CEA" w:rsidRPr="00424CEA">
        <w:t>Many</w:t>
      </w:r>
      <w:r w:rsidRPr="00424CEA">
        <w:t xml:space="preserve"> scholars</w:t>
      </w:r>
      <w:r w:rsidRPr="00424CEA">
        <w:t xml:space="preserve"> have done vast research and written about that particular town which will be read by more generations to </w:t>
      </w:r>
      <w:r w:rsidR="00424CEA" w:rsidRPr="00424CEA">
        <w:t>come</w:t>
      </w:r>
      <w:r w:rsidRPr="00424CEA">
        <w:t>.</w:t>
      </w:r>
      <w:bookmarkStart w:id="0" w:name="_GoBack"/>
      <w:bookmarkEnd w:id="0"/>
    </w:p>
    <w:p w:rsidR="00913697" w:rsidRPr="00970ADC" w:rsidRDefault="00970ADC" w:rsidP="00424CEA">
      <w:pPr>
        <w:spacing w:line="480" w:lineRule="auto"/>
        <w:jc w:val="center"/>
      </w:pPr>
      <w:r>
        <w:lastRenderedPageBreak/>
        <w:t>References</w:t>
      </w:r>
    </w:p>
    <w:p w:rsidR="00970ADC" w:rsidRPr="00970ADC" w:rsidRDefault="00970ADC" w:rsidP="00970ADC">
      <w:pPr>
        <w:spacing w:after="0" w:line="480" w:lineRule="auto"/>
        <w:ind w:left="720" w:hanging="720"/>
        <w:rPr>
          <w:color w:val="222222"/>
          <w:shd w:val="clear" w:color="auto" w:fill="FFFFFF"/>
        </w:rPr>
      </w:pPr>
      <w:r w:rsidRPr="00970ADC">
        <w:rPr>
          <w:color w:val="222222"/>
          <w:shd w:val="clear" w:color="auto" w:fill="FFFFFF"/>
        </w:rPr>
        <w:t xml:space="preserve">Bares, Sarah E., Melissa R. </w:t>
      </w:r>
      <w:proofErr w:type="spellStart"/>
      <w:r w:rsidRPr="00970ADC">
        <w:rPr>
          <w:color w:val="222222"/>
          <w:shd w:val="clear" w:color="auto" w:fill="FFFFFF"/>
        </w:rPr>
        <w:t>Baltus</w:t>
      </w:r>
      <w:proofErr w:type="spellEnd"/>
      <w:r w:rsidRPr="00970ADC">
        <w:rPr>
          <w:color w:val="222222"/>
          <w:shd w:val="clear" w:color="auto" w:fill="FFFFFF"/>
        </w:rPr>
        <w:t>, and Meghan E. Buchanan. "Correlation does not equal causation: Questioning the Great Cahokia Flood." </w:t>
      </w:r>
      <w:r w:rsidRPr="00970ADC">
        <w:rPr>
          <w:i/>
          <w:iCs/>
          <w:color w:val="222222"/>
          <w:shd w:val="clear" w:color="auto" w:fill="FFFFFF"/>
        </w:rPr>
        <w:t>Proceedings of the National Academy of Sciences</w:t>
      </w:r>
      <w:r w:rsidRPr="00970ADC">
        <w:rPr>
          <w:color w:val="222222"/>
          <w:shd w:val="clear" w:color="auto" w:fill="FFFFFF"/>
        </w:rPr>
        <w:t> 112.29 (2015): E3753-E3753.</w:t>
      </w:r>
    </w:p>
    <w:p w:rsidR="00970ADC" w:rsidRPr="00970ADC" w:rsidRDefault="00970ADC" w:rsidP="00970ADC">
      <w:pPr>
        <w:spacing w:after="0" w:line="480" w:lineRule="auto"/>
        <w:ind w:left="720" w:hanging="720"/>
        <w:rPr>
          <w:color w:val="222222"/>
          <w:shd w:val="clear" w:color="auto" w:fill="FFFFFF"/>
        </w:rPr>
      </w:pPr>
      <w:r w:rsidRPr="00970ADC">
        <w:rPr>
          <w:color w:val="222222"/>
          <w:shd w:val="clear" w:color="auto" w:fill="FFFFFF"/>
        </w:rPr>
        <w:t>Cook, Robert A., and T. Douglas Price. "Maize, mounds, and the movement of people: isotope analysis of a Mississippian/Fort Ancient region." </w:t>
      </w:r>
      <w:r w:rsidRPr="00970ADC">
        <w:rPr>
          <w:i/>
          <w:iCs/>
          <w:color w:val="222222"/>
          <w:shd w:val="clear" w:color="auto" w:fill="FFFFFF"/>
        </w:rPr>
        <w:t>Journal of Archaeological Science</w:t>
      </w:r>
      <w:r w:rsidRPr="00970ADC">
        <w:rPr>
          <w:color w:val="222222"/>
          <w:shd w:val="clear" w:color="auto" w:fill="FFFFFF"/>
        </w:rPr>
        <w:t> 61 (2015): 112-128.</w:t>
      </w:r>
    </w:p>
    <w:p w:rsidR="00970ADC" w:rsidRDefault="00970ADC" w:rsidP="00970ADC">
      <w:pPr>
        <w:spacing w:after="0" w:line="480" w:lineRule="auto"/>
        <w:ind w:left="720" w:hanging="720"/>
        <w:rPr>
          <w:color w:val="222222"/>
          <w:shd w:val="clear" w:color="auto" w:fill="FFFFFF"/>
        </w:rPr>
      </w:pPr>
      <w:r w:rsidRPr="00424CEA">
        <w:rPr>
          <w:color w:val="222222"/>
          <w:shd w:val="clear" w:color="auto" w:fill="FFFFFF"/>
        </w:rPr>
        <w:t>Kehoe, Alice Beck. </w:t>
      </w:r>
      <w:r w:rsidRPr="00424CEA">
        <w:rPr>
          <w:i/>
          <w:iCs/>
          <w:color w:val="222222"/>
          <w:shd w:val="clear" w:color="auto" w:fill="FFFFFF"/>
        </w:rPr>
        <w:t>The land of prehistory: a critical history of American archaeology</w:t>
      </w:r>
      <w:r w:rsidRPr="00424CEA">
        <w:rPr>
          <w:color w:val="222222"/>
          <w:shd w:val="clear" w:color="auto" w:fill="FFFFFF"/>
        </w:rPr>
        <w:t xml:space="preserve">. </w:t>
      </w:r>
      <w:proofErr w:type="spellStart"/>
      <w:r w:rsidRPr="00424CEA">
        <w:rPr>
          <w:color w:val="222222"/>
          <w:shd w:val="clear" w:color="auto" w:fill="FFFFFF"/>
        </w:rPr>
        <w:t>Routledge</w:t>
      </w:r>
      <w:proofErr w:type="spellEnd"/>
      <w:r w:rsidRPr="00424CEA">
        <w:rPr>
          <w:color w:val="222222"/>
          <w:shd w:val="clear" w:color="auto" w:fill="FFFFFF"/>
        </w:rPr>
        <w:t>, 2015.</w:t>
      </w:r>
    </w:p>
    <w:p w:rsidR="00970ADC" w:rsidRPr="00970ADC" w:rsidRDefault="00970ADC" w:rsidP="00970ADC">
      <w:pPr>
        <w:spacing w:after="0" w:line="480" w:lineRule="auto"/>
        <w:ind w:left="720" w:hanging="720"/>
        <w:rPr>
          <w:color w:val="222222"/>
          <w:shd w:val="clear" w:color="auto" w:fill="FFFFFF"/>
        </w:rPr>
      </w:pPr>
      <w:r w:rsidRPr="00970ADC">
        <w:rPr>
          <w:color w:val="222222"/>
          <w:shd w:val="clear" w:color="auto" w:fill="FFFFFF"/>
        </w:rPr>
        <w:t>Munoz, Samuel E., et al. "Cahokia’s emergence and decline coincided with shifts of flood frequency on the Mississippi River." </w:t>
      </w:r>
      <w:r w:rsidRPr="00970ADC">
        <w:rPr>
          <w:i/>
          <w:iCs/>
          <w:color w:val="222222"/>
          <w:shd w:val="clear" w:color="auto" w:fill="FFFFFF"/>
        </w:rPr>
        <w:t>Proceedings of the National Academy of Sciences</w:t>
      </w:r>
      <w:r w:rsidRPr="00970ADC">
        <w:rPr>
          <w:color w:val="222222"/>
          <w:shd w:val="clear" w:color="auto" w:fill="FFFFFF"/>
        </w:rPr>
        <w:t>112.20 (2015): 6319-6324.</w:t>
      </w:r>
    </w:p>
    <w:p w:rsidR="00970ADC" w:rsidRPr="00970ADC" w:rsidRDefault="00970ADC" w:rsidP="00970ADC">
      <w:pPr>
        <w:spacing w:after="0" w:line="480" w:lineRule="auto"/>
        <w:ind w:left="720" w:hanging="720"/>
        <w:rPr>
          <w:color w:val="222222"/>
          <w:shd w:val="clear" w:color="auto" w:fill="FFFFFF"/>
        </w:rPr>
      </w:pPr>
      <w:r w:rsidRPr="00970ADC">
        <w:rPr>
          <w:color w:val="222222"/>
          <w:shd w:val="clear" w:color="auto" w:fill="FFFFFF"/>
        </w:rPr>
        <w:t xml:space="preserve">Whitley, David S. "Carol Diaz-Granados, James R. Duncan &amp; F. Kent Reilly III (ed.). Picture Cave: unraveling the mysteries of the Mississippian cosmos. 2015. xxiv+ 334 pages, numerous color illustrations. Austin: University of Texas Press; 978-0-292-76133-9 hardback $80." </w:t>
      </w:r>
      <w:r w:rsidRPr="00970ADC">
        <w:rPr>
          <w:i/>
          <w:iCs/>
          <w:color w:val="222222"/>
          <w:shd w:val="clear" w:color="auto" w:fill="FFFFFF"/>
        </w:rPr>
        <w:t>Antiquity</w:t>
      </w:r>
      <w:r w:rsidRPr="00970ADC">
        <w:rPr>
          <w:color w:val="222222"/>
          <w:shd w:val="clear" w:color="auto" w:fill="FFFFFF"/>
        </w:rPr>
        <w:t> 90.350 (2016): 551-552.</w:t>
      </w:r>
    </w:p>
    <w:p w:rsidR="00156DF3" w:rsidRPr="00424CEA" w:rsidRDefault="00156DF3" w:rsidP="00424CEA">
      <w:pPr>
        <w:spacing w:line="480" w:lineRule="auto"/>
        <w:jc w:val="center"/>
        <w:rPr>
          <w:color w:val="222222"/>
          <w:shd w:val="clear" w:color="auto" w:fill="FFFFFF"/>
        </w:rPr>
      </w:pPr>
    </w:p>
    <w:p w:rsidR="00156DF3" w:rsidRPr="00424CEA" w:rsidRDefault="00156DF3" w:rsidP="00424CEA">
      <w:pPr>
        <w:spacing w:line="480" w:lineRule="auto"/>
        <w:jc w:val="center"/>
        <w:rPr>
          <w:color w:val="222222"/>
          <w:shd w:val="clear" w:color="auto" w:fill="FFFFFF"/>
        </w:rPr>
      </w:pPr>
    </w:p>
    <w:p w:rsidR="00156DF3" w:rsidRPr="00424CEA" w:rsidRDefault="00156DF3" w:rsidP="00424CEA">
      <w:pPr>
        <w:spacing w:line="480" w:lineRule="auto"/>
        <w:jc w:val="center"/>
        <w:rPr>
          <w:color w:val="222222"/>
          <w:shd w:val="clear" w:color="auto" w:fill="FFFFFF"/>
        </w:rPr>
      </w:pPr>
    </w:p>
    <w:p w:rsidR="008F5407" w:rsidRPr="00424CEA" w:rsidRDefault="008F5407" w:rsidP="00424CEA">
      <w:pPr>
        <w:spacing w:line="480" w:lineRule="auto"/>
        <w:jc w:val="center"/>
      </w:pPr>
    </w:p>
    <w:p w:rsidR="001276A7" w:rsidRPr="00424CEA" w:rsidRDefault="001276A7" w:rsidP="00424CEA">
      <w:pPr>
        <w:spacing w:line="480" w:lineRule="auto"/>
        <w:jc w:val="center"/>
      </w:pPr>
    </w:p>
    <w:p w:rsidR="00C8074D" w:rsidRPr="00424CEA" w:rsidRDefault="00C8074D" w:rsidP="00424CEA">
      <w:pPr>
        <w:spacing w:line="480" w:lineRule="auto"/>
        <w:jc w:val="center"/>
      </w:pPr>
    </w:p>
    <w:p w:rsidR="00655E7A" w:rsidRPr="00424CEA" w:rsidRDefault="00655E7A" w:rsidP="00424CEA">
      <w:pPr>
        <w:spacing w:line="480" w:lineRule="auto"/>
        <w:jc w:val="center"/>
      </w:pPr>
    </w:p>
    <w:p w:rsidR="00655E7A" w:rsidRPr="00424CEA" w:rsidRDefault="00655E7A" w:rsidP="00424CEA">
      <w:pPr>
        <w:spacing w:line="480" w:lineRule="auto"/>
        <w:jc w:val="center"/>
      </w:pPr>
    </w:p>
    <w:p w:rsidR="00655E7A" w:rsidRPr="00424CEA" w:rsidRDefault="00655E7A" w:rsidP="00424CEA">
      <w:pPr>
        <w:spacing w:line="480" w:lineRule="auto"/>
        <w:jc w:val="center"/>
      </w:pPr>
    </w:p>
    <w:p w:rsidR="00124018" w:rsidRPr="00424CEA" w:rsidRDefault="00124018" w:rsidP="00424CEA">
      <w:pPr>
        <w:spacing w:line="480" w:lineRule="auto"/>
        <w:jc w:val="center"/>
        <w:rPr>
          <w:b/>
          <w:u w:val="single"/>
        </w:rPr>
      </w:pPr>
    </w:p>
    <w:p w:rsidR="00124018" w:rsidRPr="00424CEA" w:rsidRDefault="00124018" w:rsidP="00424CEA">
      <w:pPr>
        <w:spacing w:line="480" w:lineRule="auto"/>
        <w:jc w:val="center"/>
      </w:pPr>
    </w:p>
    <w:sectPr w:rsidR="00124018" w:rsidRPr="00424CE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2B36" w:rsidRDefault="00AB2B36">
      <w:pPr>
        <w:spacing w:after="0" w:line="240" w:lineRule="auto"/>
      </w:pPr>
      <w:r>
        <w:separator/>
      </w:r>
    </w:p>
  </w:endnote>
  <w:endnote w:type="continuationSeparator" w:id="0">
    <w:p w:rsidR="00AB2B36" w:rsidRDefault="00AB2B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2B36" w:rsidRDefault="00AB2B36">
      <w:pPr>
        <w:spacing w:after="0" w:line="240" w:lineRule="auto"/>
      </w:pPr>
      <w:r>
        <w:separator/>
      </w:r>
    </w:p>
  </w:footnote>
  <w:footnote w:type="continuationSeparator" w:id="0">
    <w:p w:rsidR="00AB2B36" w:rsidRDefault="00AB2B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4018" w:rsidRDefault="00AB2B36">
    <w:pPr>
      <w:pStyle w:val="Header"/>
    </w:pPr>
    <w:r>
      <w:t xml:space="preserve">                                                                                        </w:t>
    </w:r>
    <w:r w:rsidR="00840690">
      <w:t xml:space="preserve">                                  </w:t>
    </w:r>
    <w:r>
      <w:t xml:space="preserve">              Surname </w:t>
    </w:r>
  </w:p>
  <w:p w:rsidR="00124018" w:rsidRDefault="0012401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B5F2C63"/>
    <w:multiLevelType w:val="hybridMultilevel"/>
    <w:tmpl w:val="04E64356"/>
    <w:lvl w:ilvl="0" w:tplc="0A1C1A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020D5A4" w:tentative="1">
      <w:start w:val="1"/>
      <w:numFmt w:val="lowerLetter"/>
      <w:lvlText w:val="%2."/>
      <w:lvlJc w:val="left"/>
      <w:pPr>
        <w:ind w:left="1440" w:hanging="360"/>
      </w:pPr>
    </w:lvl>
    <w:lvl w:ilvl="2" w:tplc="87928778" w:tentative="1">
      <w:start w:val="1"/>
      <w:numFmt w:val="lowerRoman"/>
      <w:lvlText w:val="%3."/>
      <w:lvlJc w:val="right"/>
      <w:pPr>
        <w:ind w:left="2160" w:hanging="180"/>
      </w:pPr>
    </w:lvl>
    <w:lvl w:ilvl="3" w:tplc="9C8ACD6A" w:tentative="1">
      <w:start w:val="1"/>
      <w:numFmt w:val="decimal"/>
      <w:lvlText w:val="%4."/>
      <w:lvlJc w:val="left"/>
      <w:pPr>
        <w:ind w:left="2880" w:hanging="360"/>
      </w:pPr>
    </w:lvl>
    <w:lvl w:ilvl="4" w:tplc="D2E4013C" w:tentative="1">
      <w:start w:val="1"/>
      <w:numFmt w:val="lowerLetter"/>
      <w:lvlText w:val="%5."/>
      <w:lvlJc w:val="left"/>
      <w:pPr>
        <w:ind w:left="3600" w:hanging="360"/>
      </w:pPr>
    </w:lvl>
    <w:lvl w:ilvl="5" w:tplc="9AD45250" w:tentative="1">
      <w:start w:val="1"/>
      <w:numFmt w:val="lowerRoman"/>
      <w:lvlText w:val="%6."/>
      <w:lvlJc w:val="right"/>
      <w:pPr>
        <w:ind w:left="4320" w:hanging="180"/>
      </w:pPr>
    </w:lvl>
    <w:lvl w:ilvl="6" w:tplc="5ADC050C" w:tentative="1">
      <w:start w:val="1"/>
      <w:numFmt w:val="decimal"/>
      <w:lvlText w:val="%7."/>
      <w:lvlJc w:val="left"/>
      <w:pPr>
        <w:ind w:left="5040" w:hanging="360"/>
      </w:pPr>
    </w:lvl>
    <w:lvl w:ilvl="7" w:tplc="E05A95AC" w:tentative="1">
      <w:start w:val="1"/>
      <w:numFmt w:val="lowerLetter"/>
      <w:lvlText w:val="%8."/>
      <w:lvlJc w:val="left"/>
      <w:pPr>
        <w:ind w:left="5760" w:hanging="360"/>
      </w:pPr>
    </w:lvl>
    <w:lvl w:ilvl="8" w:tplc="5926926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018"/>
    <w:rsid w:val="000632AE"/>
    <w:rsid w:val="0010201D"/>
    <w:rsid w:val="001210D3"/>
    <w:rsid w:val="00124018"/>
    <w:rsid w:val="00124BE3"/>
    <w:rsid w:val="001276A7"/>
    <w:rsid w:val="0013110A"/>
    <w:rsid w:val="0013711A"/>
    <w:rsid w:val="00156DF3"/>
    <w:rsid w:val="001C0850"/>
    <w:rsid w:val="002F7F24"/>
    <w:rsid w:val="003352F3"/>
    <w:rsid w:val="003A0C57"/>
    <w:rsid w:val="00424CEA"/>
    <w:rsid w:val="004656F2"/>
    <w:rsid w:val="004E4270"/>
    <w:rsid w:val="005262DD"/>
    <w:rsid w:val="00536076"/>
    <w:rsid w:val="00655E7A"/>
    <w:rsid w:val="006A2002"/>
    <w:rsid w:val="007151A7"/>
    <w:rsid w:val="00813C64"/>
    <w:rsid w:val="00840690"/>
    <w:rsid w:val="008B39A1"/>
    <w:rsid w:val="008F5407"/>
    <w:rsid w:val="009031B6"/>
    <w:rsid w:val="00913697"/>
    <w:rsid w:val="00970ADC"/>
    <w:rsid w:val="00A2165F"/>
    <w:rsid w:val="00AB2B36"/>
    <w:rsid w:val="00B46B74"/>
    <w:rsid w:val="00C8074D"/>
    <w:rsid w:val="00D07155"/>
    <w:rsid w:val="00DD63D3"/>
    <w:rsid w:val="00DD7BFF"/>
    <w:rsid w:val="00E55759"/>
    <w:rsid w:val="00EE7DFE"/>
    <w:rsid w:val="00F3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BF94ADA-16E0-4416-A441-16F6D4B8A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40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4018"/>
  </w:style>
  <w:style w:type="paragraph" w:styleId="Footer">
    <w:name w:val="footer"/>
    <w:basedOn w:val="Normal"/>
    <w:link w:val="FooterChar"/>
    <w:uiPriority w:val="99"/>
    <w:unhideWhenUsed/>
    <w:rsid w:val="001240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4018"/>
  </w:style>
  <w:style w:type="paragraph" w:styleId="BalloonText">
    <w:name w:val="Balloon Text"/>
    <w:basedOn w:val="Normal"/>
    <w:link w:val="BalloonTextChar"/>
    <w:uiPriority w:val="99"/>
    <w:semiHidden/>
    <w:unhideWhenUsed/>
    <w:rsid w:val="00124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401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24B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738</Words>
  <Characters>4212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Microsoft</cp:lastModifiedBy>
  <cp:revision>9</cp:revision>
  <dcterms:created xsi:type="dcterms:W3CDTF">2019-09-01T12:03:00Z</dcterms:created>
  <dcterms:modified xsi:type="dcterms:W3CDTF">2019-09-01T12:50:00Z</dcterms:modified>
</cp:coreProperties>
</file>